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7B9" w:rsidRPr="00D257B9" w:rsidRDefault="00D257B9" w:rsidP="00D257B9">
      <w:pPr>
        <w:jc w:val="center"/>
        <w:rPr>
          <w:b/>
          <w:i/>
          <w:u w:val="single"/>
        </w:rPr>
      </w:pPr>
      <w:r w:rsidRPr="00D257B9">
        <w:rPr>
          <w:b/>
          <w:i/>
          <w:noProof/>
          <w:u w:val="single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1905</wp:posOffset>
            </wp:positionV>
            <wp:extent cx="1852082" cy="1266825"/>
            <wp:effectExtent l="0" t="0" r="0" b="0"/>
            <wp:wrapThrough wrapText="bothSides">
              <wp:wrapPolygon edited="0">
                <wp:start x="0" y="0"/>
                <wp:lineTo x="0" y="21113"/>
                <wp:lineTo x="21333" y="21113"/>
                <wp:lineTo x="21333" y="0"/>
                <wp:lineTo x="0" y="0"/>
              </wp:wrapPolygon>
            </wp:wrapThrough>
            <wp:docPr id="1" name="Рисунок 1" descr="https://stihi.ru/pics/2017/08/18/97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ihi.ru/pics/2017/08/18/977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852082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73FD4">
        <w:rPr>
          <w:b/>
          <w:i/>
          <w:u w:val="single"/>
        </w:rPr>
        <w:t xml:space="preserve">Анализ стихотворения </w:t>
      </w:r>
      <w:proofErr w:type="spellStart"/>
      <w:r w:rsidR="00E73FD4">
        <w:rPr>
          <w:b/>
          <w:i/>
          <w:u w:val="single"/>
        </w:rPr>
        <w:t>М.Ю.Лермонтова</w:t>
      </w:r>
      <w:proofErr w:type="spellEnd"/>
      <w:r w:rsidR="00E73FD4">
        <w:rPr>
          <w:b/>
          <w:i/>
          <w:u w:val="single"/>
        </w:rPr>
        <w:t xml:space="preserve"> </w:t>
      </w:r>
      <w:bookmarkStart w:id="0" w:name="_GoBack"/>
      <w:bookmarkEnd w:id="0"/>
      <w:r w:rsidRPr="00D257B9">
        <w:rPr>
          <w:b/>
          <w:i/>
          <w:u w:val="single"/>
        </w:rPr>
        <w:t>«Пророк»</w:t>
      </w:r>
    </w:p>
    <w:p w:rsidR="00D257B9" w:rsidRDefault="00D257B9">
      <w:r>
        <w:t>Загляни в толковый словарь!</w:t>
      </w:r>
    </w:p>
    <w:p w:rsidR="00D257B9" w:rsidRDefault="00D257B9">
      <w:r>
        <w:t>Пророк – это________________________________________________________________________________________________________________________________</w:t>
      </w:r>
    </w:p>
    <w:p w:rsidR="00D257B9" w:rsidRDefault="00D257B9">
      <w:r w:rsidRPr="00D257B9">
        <w:rPr>
          <w:b/>
          <w:bCs/>
        </w:rPr>
        <w:t>История создания</w:t>
      </w:r>
      <w:r w:rsidRPr="00D257B9">
        <w:t> – написано в последний год жизни Лермонтова (между маем и июлем 1841 года).</w:t>
      </w:r>
    </w:p>
    <w:p w:rsidR="00D257B9" w:rsidRDefault="00D257B9">
      <w:r>
        <w:t>Тема-____________________________________________________________</w:t>
      </w:r>
    </w:p>
    <w:p w:rsidR="00446E30" w:rsidRDefault="00446E3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EAB07AF" wp14:editId="22527A86">
                <wp:simplePos x="0" y="0"/>
                <wp:positionH relativeFrom="column">
                  <wp:posOffset>5107305</wp:posOffset>
                </wp:positionH>
                <wp:positionV relativeFrom="paragraph">
                  <wp:posOffset>158116</wp:posOffset>
                </wp:positionV>
                <wp:extent cx="5048250" cy="762000"/>
                <wp:effectExtent l="0" t="0" r="38100" b="19050"/>
                <wp:wrapNone/>
                <wp:docPr id="3" name="Пяти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0" cy="762000"/>
                        </a:xfrm>
                        <a:prstGeom prst="homePlat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6E30" w:rsidRDefault="00446E30" w:rsidP="00446E30">
                            <w:pPr>
                              <w:jc w:val="center"/>
                            </w:pPr>
                            <w:r>
                              <w:rPr>
                                <w:rFonts w:ascii="Verdana" w:hAnsi="Verdana"/>
                                <w:color w:val="333333"/>
                                <w:shd w:val="clear" w:color="auto" w:fill="FFFFFF"/>
                              </w:rPr>
                              <w:t>Главная мысль – творческий человек – всегда изгой, он обречён на одиночество и непонимание.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AB07AF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Пятиугольник 3" o:spid="_x0000_s1026" type="#_x0000_t15" style="position:absolute;margin-left:402.15pt;margin-top:12.45pt;width:397.5pt;height:60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" adj="19970" fillcolor="white [3201]" strokecolor="#70ad47 [3209]" strokeweight="1pt">
                <v:textbox>
                  <w:txbxContent>
                    <w:p w:rsidR="00446E30" w:rsidRDefault="00446E30" w:rsidP="00446E30">
                      <w:pPr>
                        <w:jc w:val="center"/>
                      </w:pPr>
                      <w:r>
                        <w:rPr>
                          <w:rFonts w:ascii="Verdana" w:hAnsi="Verdana"/>
                          <w:color w:val="333333"/>
                          <w:shd w:val="clear" w:color="auto" w:fill="FFFFFF"/>
                        </w:rPr>
                        <w:t>Главная мысль – творческий человек – всегда изгой, он обречён на одиночество и непонимание.</w:t>
                      </w:r>
                    </w:p>
                  </w:txbxContent>
                </v:textbox>
              </v:shape>
            </w:pict>
          </mc:Fallback>
        </mc:AlternateContent>
      </w:r>
    </w:p>
    <w:p w:rsidR="00D257B9" w:rsidRDefault="00D257B9">
      <w:r>
        <w:t>Как вы думаете, что такое ИСПОВЕДЬ? Где мы используем этот жанр?</w:t>
      </w:r>
    </w:p>
    <w:p w:rsidR="00D257B9" w:rsidRDefault="00446E3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5135880</wp:posOffset>
                </wp:positionH>
                <wp:positionV relativeFrom="paragraph">
                  <wp:posOffset>481965</wp:posOffset>
                </wp:positionV>
                <wp:extent cx="4991100" cy="1400175"/>
                <wp:effectExtent l="0" t="0" r="19050" b="28575"/>
                <wp:wrapNone/>
                <wp:docPr id="4" name="Блок-схема: типовой процесс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0" cy="1400175"/>
                        </a:xfrm>
                        <a:prstGeom prst="flowChartPredefinedProces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6E30" w:rsidRDefault="00446E30" w:rsidP="00446E30">
                            <w:pPr>
                              <w:jc w:val="center"/>
                            </w:pPr>
                            <w:r>
                              <w:t>Согласны ли вы с этим утверждением?</w:t>
                            </w:r>
                          </w:p>
                          <w:p w:rsidR="00446E30" w:rsidRDefault="00446E30" w:rsidP="00446E30">
                            <w:pPr>
                              <w:jc w:val="center"/>
                            </w:pPr>
                            <w:r>
                              <w:t>________________________________________________________________________________________________________________________________________________________________________________________________________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12" coordsize="21600,21600" o:spt="112" path="m,l,21600r21600,l21600,xem2610,nfl2610,21600em18990,nfl18990,21600e">
                <v:stroke joinstyle="miter"/>
                <v:path o:extrusionok="f" gradientshapeok="t" o:connecttype="rect" textboxrect="2610,0,18990,21600"/>
              </v:shapetype>
              <v:shape id="Блок-схема: типовой процесс 4" o:spid="_x0000_s1027" type="#_x0000_t112" style="position:absolute;margin-left:404.4pt;margin-top:37.95pt;width:393pt;height:110.2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" fillcolor="white [3201]" strokecolor="#70ad47 [3209]" strokeweight="1pt">
                <v:textbox>
                  <w:txbxContent>
                    <w:p w:rsidR="00446E30" w:rsidRDefault="00446E30" w:rsidP="00446E30">
                      <w:pPr>
                        <w:jc w:val="center"/>
                      </w:pPr>
                      <w:r>
                        <w:t>Согласны ли вы с этим утверждением?</w:t>
                      </w:r>
                    </w:p>
                    <w:p w:rsidR="00446E30" w:rsidRDefault="00446E30" w:rsidP="00446E30">
                      <w:pPr>
                        <w:jc w:val="center"/>
                      </w:pPr>
                      <w:r>
                        <w:t>________________________________________________________________________________________________________________________________________________________________________________________________________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D257B9">
        <w:t>___________________________________________________________________________________________________________________________________________________________________________________________________</w:t>
      </w:r>
    </w:p>
    <w:p w:rsidR="00D257B9" w:rsidRDefault="00446E30" w:rsidP="00D257B9">
      <w:pPr>
        <w:jc w:val="center"/>
        <w:rPr>
          <w:b/>
        </w:rPr>
      </w:pP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5269230</wp:posOffset>
                </wp:positionH>
                <wp:positionV relativeFrom="paragraph">
                  <wp:posOffset>1638300</wp:posOffset>
                </wp:positionV>
                <wp:extent cx="4772025" cy="1628775"/>
                <wp:effectExtent l="0" t="0" r="28575" b="9525"/>
                <wp:wrapNone/>
                <wp:docPr id="5" name="Блок-схема: документ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2025" cy="1628775"/>
                        </a:xfrm>
                        <a:prstGeom prst="flowChartDocumen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6E30" w:rsidRDefault="00446E30" w:rsidP="00446E30">
                            <w:pPr>
                              <w:jc w:val="center"/>
                            </w:pPr>
                            <w:r>
                              <w:t>Вывод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Блок-схема: документ 5" o:spid="_x0000_s1028" type="#_x0000_t114" style="position:absolute;left:0;text-align:left;margin-left:414.9pt;margin-top:129pt;width:375.75pt;height:128.2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" fillcolor="white [3201]" strokecolor="#70ad47 [3209]" strokeweight="1pt">
                <v:textbox>
                  <w:txbxContent>
                    <w:p w:rsidR="00446E30" w:rsidRDefault="00446E30" w:rsidP="00446E30">
                      <w:pPr>
                        <w:jc w:val="center"/>
                      </w:pPr>
                      <w:r>
                        <w:t>Вывод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D257B9" w:rsidRPr="00D257B9">
        <w:rPr>
          <w:b/>
        </w:rPr>
        <w:t>Выразительные средства языка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89"/>
        <w:gridCol w:w="4515"/>
      </w:tblGrid>
      <w:tr w:rsidR="00D257B9" w:rsidTr="00D257B9">
        <w:tc>
          <w:tcPr>
            <w:tcW w:w="2689" w:type="dxa"/>
          </w:tcPr>
          <w:p w:rsidR="00D257B9" w:rsidRDefault="00D257B9" w:rsidP="00D257B9">
            <w:pPr>
              <w:jc w:val="both"/>
              <w:rPr>
                <w:b/>
              </w:rPr>
            </w:pPr>
          </w:p>
          <w:p w:rsidR="00D257B9" w:rsidRDefault="00D257B9" w:rsidP="00D257B9">
            <w:pPr>
              <w:jc w:val="both"/>
              <w:rPr>
                <w:b/>
              </w:rPr>
            </w:pPr>
            <w:r>
              <w:rPr>
                <w:b/>
              </w:rPr>
              <w:t>Метафора</w:t>
            </w:r>
          </w:p>
          <w:p w:rsidR="00D257B9" w:rsidRDefault="00D257B9" w:rsidP="00D257B9">
            <w:pPr>
              <w:jc w:val="both"/>
              <w:rPr>
                <w:b/>
              </w:rPr>
            </w:pPr>
          </w:p>
        </w:tc>
        <w:tc>
          <w:tcPr>
            <w:tcW w:w="4515" w:type="dxa"/>
          </w:tcPr>
          <w:p w:rsidR="00D257B9" w:rsidRDefault="00D257B9" w:rsidP="00D257B9">
            <w:pPr>
              <w:jc w:val="both"/>
              <w:rPr>
                <w:b/>
              </w:rPr>
            </w:pPr>
          </w:p>
        </w:tc>
      </w:tr>
      <w:tr w:rsidR="00D257B9" w:rsidTr="00D257B9">
        <w:tc>
          <w:tcPr>
            <w:tcW w:w="2689" w:type="dxa"/>
          </w:tcPr>
          <w:p w:rsidR="00D257B9" w:rsidRDefault="00D257B9" w:rsidP="00D257B9">
            <w:pPr>
              <w:jc w:val="both"/>
              <w:rPr>
                <w:b/>
              </w:rPr>
            </w:pPr>
          </w:p>
          <w:p w:rsidR="00D257B9" w:rsidRDefault="00D257B9" w:rsidP="00D257B9">
            <w:pPr>
              <w:jc w:val="both"/>
              <w:rPr>
                <w:b/>
              </w:rPr>
            </w:pPr>
          </w:p>
          <w:p w:rsidR="00D257B9" w:rsidRDefault="00D257B9" w:rsidP="00D257B9">
            <w:pPr>
              <w:jc w:val="both"/>
              <w:rPr>
                <w:b/>
              </w:rPr>
            </w:pPr>
            <w:r>
              <w:rPr>
                <w:b/>
              </w:rPr>
              <w:t>эпитет</w:t>
            </w:r>
          </w:p>
        </w:tc>
        <w:tc>
          <w:tcPr>
            <w:tcW w:w="4515" w:type="dxa"/>
          </w:tcPr>
          <w:p w:rsidR="00D257B9" w:rsidRDefault="00D257B9" w:rsidP="00D257B9">
            <w:pPr>
              <w:jc w:val="both"/>
              <w:rPr>
                <w:b/>
              </w:rPr>
            </w:pPr>
          </w:p>
        </w:tc>
      </w:tr>
      <w:tr w:rsidR="00D257B9" w:rsidTr="00D257B9">
        <w:tc>
          <w:tcPr>
            <w:tcW w:w="2689" w:type="dxa"/>
          </w:tcPr>
          <w:p w:rsidR="00D257B9" w:rsidRDefault="00D257B9" w:rsidP="00D257B9">
            <w:pPr>
              <w:jc w:val="both"/>
              <w:rPr>
                <w:b/>
              </w:rPr>
            </w:pPr>
          </w:p>
          <w:p w:rsidR="00D257B9" w:rsidRDefault="00D257B9" w:rsidP="00D257B9">
            <w:pPr>
              <w:jc w:val="both"/>
              <w:rPr>
                <w:b/>
              </w:rPr>
            </w:pPr>
          </w:p>
          <w:p w:rsidR="00D257B9" w:rsidRDefault="00D257B9" w:rsidP="00D257B9">
            <w:pPr>
              <w:jc w:val="both"/>
              <w:rPr>
                <w:b/>
              </w:rPr>
            </w:pPr>
            <w:r>
              <w:rPr>
                <w:b/>
              </w:rPr>
              <w:t>перифраз</w:t>
            </w:r>
          </w:p>
        </w:tc>
        <w:tc>
          <w:tcPr>
            <w:tcW w:w="4515" w:type="dxa"/>
          </w:tcPr>
          <w:p w:rsidR="00D257B9" w:rsidRDefault="00D257B9" w:rsidP="00D257B9">
            <w:pPr>
              <w:jc w:val="both"/>
              <w:rPr>
                <w:b/>
              </w:rPr>
            </w:pPr>
          </w:p>
        </w:tc>
      </w:tr>
    </w:tbl>
    <w:p w:rsidR="00D257B9" w:rsidRDefault="00D257B9" w:rsidP="00D257B9">
      <w:pPr>
        <w:jc w:val="both"/>
        <w:rPr>
          <w:rFonts w:ascii="Arial" w:hAnsi="Arial" w:cs="Arial"/>
          <w:color w:val="333333"/>
          <w:sz w:val="27"/>
          <w:szCs w:val="27"/>
          <w:shd w:val="clear" w:color="auto" w:fill="FFFFFF"/>
        </w:rPr>
      </w:pP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Перифра́з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, также </w:t>
      </w:r>
      <w:proofErr w:type="spellStart"/>
      <w:r>
        <w:rPr>
          <w:rFonts w:ascii="Arial" w:hAnsi="Arial" w:cs="Arial"/>
          <w:b/>
          <w:bCs/>
          <w:color w:val="333333"/>
          <w:sz w:val="27"/>
          <w:szCs w:val="27"/>
          <w:shd w:val="clear" w:color="auto" w:fill="FFFFFF"/>
        </w:rPr>
        <w:t>перифра́за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 — непрямое, описательное обозначение объекта на основе выделения какого-либо его качества, признака, особенностей, например, «голубая планета» вместо «Земля», «однорукий бандит» вместо «игральный автомат» и т. п.</w:t>
      </w:r>
    </w:p>
    <w:p w:rsidR="00D257B9" w:rsidRPr="00D257B9" w:rsidRDefault="00D257B9" w:rsidP="00D257B9">
      <w:pPr>
        <w:jc w:val="both"/>
        <w:rPr>
          <w:b/>
        </w:rPr>
      </w:pPr>
      <w:r>
        <w:rPr>
          <w:b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86360</wp:posOffset>
                </wp:positionH>
                <wp:positionV relativeFrom="paragraph">
                  <wp:posOffset>68580</wp:posOffset>
                </wp:positionV>
                <wp:extent cx="5057775" cy="2390775"/>
                <wp:effectExtent l="0" t="0" r="66675" b="28575"/>
                <wp:wrapNone/>
                <wp:docPr id="2" name="Загнутый уго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57775" cy="2390775"/>
                        </a:xfrm>
                        <a:prstGeom prst="foldedCorne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57B9" w:rsidRDefault="00D257B9" w:rsidP="00D257B9">
                            <w:pPr>
                              <w:pStyle w:val="a4"/>
                            </w:pPr>
                            <w:r>
                              <w:t>Лермонтов написал стихотворение “Пророк” в 1841 году незадолго до смерти, это его последнее произведение. Опубликовано оно было в 1844 году в “Отечественных записках”. Его отношения с общественностью значительно ухудшились: к тяжёлому характеру поэта прибавилась проблема неустройства в плане карьеры и разлад в личной жизни.</w:t>
                            </w:r>
                          </w:p>
                          <w:p w:rsidR="00D257B9" w:rsidRDefault="00D257B9" w:rsidP="00D257B9">
                            <w:pPr>
                              <w:pStyle w:val="a4"/>
                            </w:pPr>
                            <w:r>
                              <w:t>Это поспособствовало общему направлению в стихах 1841 года. Существует мнение, что рождение стихотворения “Пророк” – следствие споров Лермонтова с Одоевским В. Ф. Тема поэта и его признания была камнем преткновения в их горячих спорах. Большинство критиков признаёт, что это одно из лучших стихотворений Лермонтова.</w:t>
                            </w:r>
                          </w:p>
                          <w:p w:rsidR="00D257B9" w:rsidRDefault="00D257B9" w:rsidP="00D257B9">
                            <w:pPr>
                              <w:pStyle w:val="a4"/>
                            </w:pPr>
                            <w:r>
                              <w:t xml:space="preserve">Подробнее: </w:t>
                            </w:r>
                            <w:hyperlink r:id="rId5" w:history="1">
                              <w:r>
                                <w:rPr>
                                  <w:rStyle w:val="a5"/>
                                </w:rPr>
                                <w:t>https://obrazovaka.ru/analiz-stihotvoreniya/lermontov/prorok.html</w:t>
                              </w:r>
                            </w:hyperlink>
                          </w:p>
                          <w:p w:rsidR="00D257B9" w:rsidRDefault="00D257B9" w:rsidP="00D257B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Загнутый угол 2" o:spid="_x0000_s1029" type="#_x0000_t65" style="position:absolute;left:0;text-align:left;margin-left:6.8pt;margin-top:5.4pt;width:398.25pt;height:188.2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" adj="18000" fillcolor="white [3201]" strokecolor="#70ad47 [3209]" strokeweight="1pt">
                <v:stroke joinstyle="miter"/>
                <v:textbox>
                  <w:txbxContent>
                    <w:p w:rsidR="00D257B9" w:rsidRDefault="00D257B9" w:rsidP="00D257B9">
                      <w:pPr>
                        <w:pStyle w:val="a4"/>
                      </w:pPr>
                      <w:r>
                        <w:t>Лермонтов написал стихотворение “Пророк” в 1841 году незадолго до смерти, это его последнее произведение. Опубликовано оно было в 1844 году в “Отечественных записках”. Его отношения с общественностью значительно ухудшились: к тяжёлому характеру поэта прибавилась проблема неустройства в плане карьеры и разлад в личной жизни.</w:t>
                      </w:r>
                    </w:p>
                    <w:p w:rsidR="00D257B9" w:rsidRDefault="00D257B9" w:rsidP="00D257B9">
                      <w:pPr>
                        <w:pStyle w:val="a4"/>
                      </w:pPr>
                      <w:r>
                        <w:t>Это поспособствовало общему направлению в стихах 1841 года. Существует мнение, что рождение стихотворения “Пророк” – следствие споров Лермонтова с Одоевским В. Ф. Тема поэта и его признания была камнем преткновения в их горячих спорах. Большинство критиков признаёт, что это одно из лучших стихотворений Лермонтова.</w:t>
                      </w:r>
                    </w:p>
                    <w:p w:rsidR="00D257B9" w:rsidRDefault="00D257B9" w:rsidP="00D257B9">
                      <w:pPr>
                        <w:pStyle w:val="a4"/>
                      </w:pPr>
                      <w:r>
                        <w:t xml:space="preserve">Подробнее: </w:t>
                      </w:r>
                      <w:hyperlink r:id="rId6" w:history="1">
                        <w:r>
                          <w:rPr>
                            <w:rStyle w:val="a5"/>
                          </w:rPr>
                          <w:t>https://obrazovaka.ru/analiz-stihotvoreniya/lermontov/prorok.html</w:t>
                        </w:r>
                      </w:hyperlink>
                    </w:p>
                    <w:p w:rsidR="00D257B9" w:rsidRDefault="00D257B9" w:rsidP="00D257B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sectPr w:rsidR="00D257B9" w:rsidRPr="00D257B9" w:rsidSect="00D257B9">
      <w:pgSz w:w="16838" w:h="11906" w:orient="landscape"/>
      <w:pgMar w:top="567" w:right="1134" w:bottom="850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10F"/>
    <w:rsid w:val="0009310F"/>
    <w:rsid w:val="00446E30"/>
    <w:rsid w:val="00717575"/>
    <w:rsid w:val="00D257B9"/>
    <w:rsid w:val="00E73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389E13-F1DF-4DBB-BD35-03BBE5FBA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57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D257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D257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2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brazovaka.ru/analiz-stihotvoreniya/lermontov/prorok.html" TargetMode="External"/><Relationship Id="rId5" Type="http://schemas.openxmlformats.org/officeDocument/2006/relationships/hyperlink" Target="https://obrazovaka.ru/analiz-stihotvoreniya/lermontov/prorok.html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Дима</cp:lastModifiedBy>
  <cp:revision>3</cp:revision>
  <dcterms:created xsi:type="dcterms:W3CDTF">2021-01-26T17:28:00Z</dcterms:created>
  <dcterms:modified xsi:type="dcterms:W3CDTF">2024-11-21T09:31:00Z</dcterms:modified>
</cp:coreProperties>
</file>